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FBC0" w14:textId="39422130" w:rsidR="00055A23" w:rsidRPr="00AA6CAC" w:rsidRDefault="00055A23" w:rsidP="00EA216A">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enabsatz"/>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w:t>
      </w:r>
      <w:proofErr w:type="spellStart"/>
      <w:r w:rsidR="00055A23" w:rsidRPr="00AA6CAC">
        <w:rPr>
          <w:lang w:val="en"/>
        </w:rPr>
        <w:t>Programme</w:t>
      </w:r>
      <w:proofErr w:type="spellEnd"/>
      <w:r w:rsidR="00055A23" w:rsidRPr="00AA6CAC">
        <w:rPr>
          <w:lang w:val="en"/>
        </w:rPr>
        <w:t xml:space="preserv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enabsatz"/>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w:t>
      </w:r>
      <w:proofErr w:type="spellStart"/>
      <w:r w:rsidR="00055A23" w:rsidRPr="00AA6CAC">
        <w:rPr>
          <w:lang w:val="en"/>
        </w:rPr>
        <w:t>Programme</w:t>
      </w:r>
      <w:proofErr w:type="spellEnd"/>
      <w:r w:rsidR="00055A23" w:rsidRPr="00AA6CAC">
        <w:rPr>
          <w:lang w:val="en"/>
        </w:rPr>
        <w:t xml:space="preserve"> Countries (incoming): pages </w:t>
      </w:r>
      <w:r w:rsidR="00C37D55" w:rsidRPr="00AA6CAC">
        <w:rPr>
          <w:lang w:val="en"/>
        </w:rPr>
        <w:t>15-18</w:t>
      </w:r>
    </w:p>
    <w:p w14:paraId="2B2335C4" w14:textId="1E0BFA9C" w:rsidR="00055A23" w:rsidRPr="00AA6CAC" w:rsidRDefault="00D15831" w:rsidP="00644A87">
      <w:pPr>
        <w:pStyle w:val="Listenabsatz"/>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w:t>
      </w:r>
      <w:proofErr w:type="spellStart"/>
      <w:r w:rsidR="00055A23" w:rsidRPr="00AA6CAC">
        <w:rPr>
          <w:lang w:val="en"/>
        </w:rPr>
        <w:t>Programme</w:t>
      </w:r>
      <w:proofErr w:type="spellEnd"/>
      <w:r w:rsidR="00055A23" w:rsidRPr="00AA6CAC">
        <w:rPr>
          <w:lang w:val="en"/>
        </w:rPr>
        <w:t xml:space="preserv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lastRenderedPageBreak/>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w:t>
      </w:r>
      <w:proofErr w:type="gramStart"/>
      <w:r w:rsidRPr="00AA6CAC">
        <w:rPr>
          <w:rFonts w:cstheme="minorHAnsi"/>
          <w:lang w:val="en-GB"/>
        </w:rPr>
        <w:t>have to</w:t>
      </w:r>
      <w:proofErr w:type="gramEnd"/>
      <w:r w:rsidRPr="00AA6CAC">
        <w:rPr>
          <w:rFonts w:cstheme="minorHAnsi"/>
          <w:lang w:val="en-GB"/>
        </w:rPr>
        <w:t xml:space="preserve">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unotenzeichen"/>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enabsatz"/>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lastRenderedPageBreak/>
        <w:t xml:space="preserve">The Learning Agreement must include all the </w:t>
      </w:r>
      <w:r w:rsidRPr="00AA6CAC">
        <w:rPr>
          <w:rFonts w:cstheme="minorHAnsi"/>
          <w:b/>
          <w:sz w:val="20"/>
          <w:lang w:val="en-GB"/>
        </w:rPr>
        <w:t>educational components</w:t>
      </w:r>
      <w:r w:rsidRPr="00AA6CAC">
        <w:rPr>
          <w:rStyle w:val="Funotenzeichen"/>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w:t>
      </w:r>
      <w:proofErr w:type="gramStart"/>
      <w:r w:rsidRPr="00AA6CAC">
        <w:rPr>
          <w:rFonts w:cstheme="minorHAnsi"/>
          <w:sz w:val="20"/>
          <w:lang w:val="en-GB"/>
        </w:rPr>
        <w:t>Therefore</w:t>
      </w:r>
      <w:proofErr w:type="gramEnd"/>
      <w:r w:rsidRPr="00AA6CAC">
        <w:rPr>
          <w:rFonts w:cstheme="minorHAnsi"/>
          <w:sz w:val="20"/>
          <w:lang w:val="en-GB"/>
        </w:rPr>
        <w:t xml:space="preserv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unotenzeichen"/>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level of language competence in the main language of work (and instruction), which the trainee already has or agrees to acquire by the start of the study period, </w:t>
      </w:r>
      <w:proofErr w:type="gramStart"/>
      <w:r w:rsidRPr="00AA6CAC">
        <w:rPr>
          <w:rFonts w:cstheme="minorHAnsi"/>
          <w:lang w:val="en-GB"/>
        </w:rPr>
        <w:t>has to</w:t>
      </w:r>
      <w:proofErr w:type="gramEnd"/>
      <w:r w:rsidRPr="00AA6CAC">
        <w:rPr>
          <w:rFonts w:cstheme="minorHAnsi"/>
          <w:lang w:val="en-GB"/>
        </w:rPr>
        <w:t xml:space="preserve">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lastRenderedPageBreak/>
        <w:t xml:space="preserve">Traineeships embedded in the curriculum </w:t>
      </w:r>
    </w:p>
    <w:p w14:paraId="010559DC" w14:textId="6D1EBA7D" w:rsidR="00055A23" w:rsidRPr="00AA6CAC" w:rsidRDefault="00055A23" w:rsidP="00055A23">
      <w:pPr>
        <w:pStyle w:val="Endnoten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n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n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ntex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n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n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2C9CB23" w14:textId="77777777" w:rsidR="00BF1312" w:rsidRDefault="00BF1312" w:rsidP="00055A23">
      <w:pPr>
        <w:spacing w:before="240" w:after="120"/>
        <w:ind w:right="72"/>
        <w:jc w:val="both"/>
        <w:rPr>
          <w:rFonts w:cstheme="minorHAnsi"/>
          <w:lang w:val="en-GB"/>
        </w:rPr>
      </w:pPr>
    </w:p>
    <w:p w14:paraId="0276103D" w14:textId="08662C9A"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136E5369" w14:textId="77777777" w:rsidR="00BF1312" w:rsidRDefault="00BF1312" w:rsidP="00055A23">
      <w:pPr>
        <w:spacing w:before="360" w:after="120"/>
        <w:ind w:left="-567" w:right="-567"/>
        <w:jc w:val="center"/>
        <w:rPr>
          <w:rFonts w:cstheme="minorHAnsi"/>
          <w:b/>
          <w:color w:val="002060"/>
          <w:lang w:val="en-GB"/>
        </w:rPr>
      </w:pPr>
    </w:p>
    <w:p w14:paraId="52E3F4E0" w14:textId="77777777" w:rsidR="00BF1312" w:rsidRDefault="00BF1312" w:rsidP="00055A23">
      <w:pPr>
        <w:spacing w:before="360" w:after="120"/>
        <w:ind w:left="-567" w:right="-567"/>
        <w:jc w:val="center"/>
        <w:rPr>
          <w:rFonts w:cstheme="minorHAnsi"/>
          <w:b/>
          <w:color w:val="002060"/>
          <w:lang w:val="en-GB"/>
        </w:rPr>
      </w:pPr>
    </w:p>
    <w:p w14:paraId="39839E40" w14:textId="0A82B199" w:rsidR="00055A23" w:rsidRPr="00AA6CAC" w:rsidRDefault="00055A23" w:rsidP="00055A23">
      <w:pPr>
        <w:spacing w:before="360" w:after="120"/>
        <w:ind w:left="-567" w:right="-567"/>
        <w:jc w:val="center"/>
        <w:rPr>
          <w:rFonts w:cstheme="minorHAnsi"/>
          <w:b/>
          <w:color w:val="002060"/>
          <w:lang w:val="en-GB"/>
        </w:rPr>
      </w:pPr>
      <w:bookmarkStart w:id="0" w:name="_GoBack"/>
      <w:bookmarkEnd w:id="0"/>
      <w:r w:rsidRPr="00AA6CAC">
        <w:rPr>
          <w:rFonts w:cstheme="minorHAnsi"/>
          <w:b/>
          <w:color w:val="002060"/>
          <w:lang w:val="en-GB"/>
        </w:rPr>
        <w:lastRenderedPageBreak/>
        <w:t>DURING THE MOBILITY</w:t>
      </w:r>
    </w:p>
    <w:p w14:paraId="095AD404" w14:textId="6AF9229F"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2B20F04"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or other organisations (if the Sending Institution considers it relevant for the mobility).</w:t>
      </w:r>
    </w:p>
    <w:p w14:paraId="234F2A2D" w14:textId="77777777"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enabsatz"/>
        <w:spacing w:before="120" w:after="120"/>
        <w:ind w:right="72"/>
        <w:jc w:val="both"/>
        <w:rPr>
          <w:rFonts w:cstheme="minorHAnsi"/>
          <w:sz w:val="20"/>
          <w:lang w:val="en-GB"/>
        </w:rPr>
      </w:pPr>
    </w:p>
    <w:p w14:paraId="578DDBE8" w14:textId="77777777" w:rsidR="00055A23" w:rsidRPr="00AA6CAC" w:rsidRDefault="00055A23" w:rsidP="00644A87">
      <w:pPr>
        <w:pStyle w:val="Listenabsatz"/>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unotenzeichen"/>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enabsatz"/>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enabsatz"/>
        <w:spacing w:before="120" w:after="120"/>
        <w:ind w:right="72"/>
        <w:jc w:val="both"/>
        <w:rPr>
          <w:rFonts w:cstheme="minorHAnsi"/>
          <w:sz w:val="20"/>
          <w:lang w:val="en-GB"/>
        </w:rPr>
      </w:pPr>
    </w:p>
    <w:p w14:paraId="31E7CB96"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w:t>
      </w:r>
      <w:proofErr w:type="gramStart"/>
      <w:r w:rsidRPr="00AA6CAC">
        <w:rPr>
          <w:rFonts w:cstheme="minorHAnsi"/>
          <w:sz w:val="20"/>
          <w:lang w:val="en-GB"/>
        </w:rPr>
        <w:t>take into account</w:t>
      </w:r>
      <w:proofErr w:type="gramEnd"/>
      <w:r w:rsidRPr="00AA6CAC">
        <w:rPr>
          <w:rFonts w:cstheme="minorHAnsi"/>
          <w:sz w:val="20"/>
          <w:lang w:val="en-GB"/>
        </w:rPr>
        <w:t xml:space="preserve">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w:t>
      </w:r>
      <w:proofErr w:type="gramStart"/>
      <w:r w:rsidRPr="00AA6CAC">
        <w:rPr>
          <w:rFonts w:cstheme="minorHAnsi"/>
          <w:sz w:val="20"/>
          <w:lang w:val="en-GB"/>
        </w:rPr>
        <w:t>taking into account</w:t>
      </w:r>
      <w:proofErr w:type="gramEnd"/>
      <w:r w:rsidRPr="00AA6CAC">
        <w:rPr>
          <w:rFonts w:cstheme="minorHAnsi"/>
          <w:sz w:val="20"/>
          <w:lang w:val="en-GB"/>
        </w:rPr>
        <w:t xml:space="preserve"> the grade distribution information from the Receiving Institution (for higher education institutions from Programme Countries, see the methodology described in the ECTS Users' Guide</w:t>
      </w:r>
      <w:r w:rsidRPr="00AA6CAC">
        <w:rPr>
          <w:rStyle w:val="Funotenzeichen"/>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unotenzeichen"/>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lastRenderedPageBreak/>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berschrift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2C902931" w14:textId="77777777" w:rsidR="00F47590" w:rsidRPr="00226134" w:rsidRDefault="00F47590" w:rsidP="00EA216A">
      <w:pPr>
        <w:rPr>
          <w:lang w:val="en-GB"/>
        </w:rPr>
      </w:pPr>
    </w:p>
    <w:sectPr w:rsidR="00F47590" w:rsidRPr="00226134" w:rsidSect="00EA216A">
      <w:headerReference w:type="default" r:id="rId12"/>
      <w:footnotePr>
        <w:numRestart w:val="eachSect"/>
      </w:footnotePr>
      <w:endnotePr>
        <w:numFmt w:val="decimal"/>
      </w:endnotePr>
      <w:pgSz w:w="11906" w:h="16838"/>
      <w:pgMar w:top="1813"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BABC" w14:textId="77777777" w:rsidR="00BD57AC" w:rsidRDefault="00BD57AC" w:rsidP="00261299">
      <w:pPr>
        <w:spacing w:after="0" w:line="240" w:lineRule="auto"/>
      </w:pPr>
      <w:r>
        <w:separator/>
      </w:r>
    </w:p>
  </w:endnote>
  <w:endnote w:type="continuationSeparator" w:id="0">
    <w:p w14:paraId="7A4F1381" w14:textId="77777777" w:rsidR="00BD57AC" w:rsidRDefault="00BD57AC" w:rsidP="00261299">
      <w:pPr>
        <w:spacing w:after="0" w:line="240" w:lineRule="auto"/>
      </w:pPr>
      <w:r>
        <w:continuationSeparator/>
      </w:r>
    </w:p>
  </w:endnote>
  <w:endnote w:type="continuationNotice" w:id="1">
    <w:p w14:paraId="59D69AEB" w14:textId="77777777" w:rsidR="00BD57AC" w:rsidRDefault="00BD5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CDA4" w14:textId="77777777" w:rsidR="00BD57AC" w:rsidRDefault="00BD57AC" w:rsidP="00261299">
      <w:pPr>
        <w:spacing w:after="0" w:line="240" w:lineRule="auto"/>
      </w:pPr>
      <w:r>
        <w:separator/>
      </w:r>
    </w:p>
  </w:footnote>
  <w:footnote w:type="continuationSeparator" w:id="0">
    <w:p w14:paraId="58C92943" w14:textId="77777777" w:rsidR="00BD57AC" w:rsidRDefault="00BD57AC" w:rsidP="00261299">
      <w:pPr>
        <w:spacing w:after="0" w:line="240" w:lineRule="auto"/>
      </w:pPr>
      <w:r>
        <w:continuationSeparator/>
      </w:r>
    </w:p>
  </w:footnote>
  <w:footnote w:type="continuationNotice" w:id="1">
    <w:p w14:paraId="29671064" w14:textId="77777777" w:rsidR="00BD57AC" w:rsidRDefault="00BD57AC">
      <w:pPr>
        <w:spacing w:after="0" w:line="240" w:lineRule="auto"/>
      </w:pPr>
    </w:p>
  </w:footnote>
  <w:footnote w:id="2">
    <w:p w14:paraId="0C4FBC43" w14:textId="77777777" w:rsidR="000B6588" w:rsidRPr="00AA6CAC" w:rsidRDefault="000B6588" w:rsidP="00055A23">
      <w:pPr>
        <w:pStyle w:val="Funotentext"/>
        <w:ind w:left="0" w:firstLine="0"/>
        <w:rPr>
          <w:lang w:val="en-GB"/>
        </w:rPr>
      </w:pPr>
      <w:r w:rsidRPr="00AA6CAC">
        <w:rPr>
          <w:rStyle w:val="Funotenzeichen"/>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unotentext"/>
        <w:spacing w:after="0"/>
        <w:ind w:left="0" w:firstLine="0"/>
        <w:rPr>
          <w:rFonts w:asciiTheme="minorHAnsi" w:hAnsiTheme="minorHAnsi" w:cstheme="minorHAnsi"/>
          <w:sz w:val="18"/>
          <w:lang w:val="en-GB"/>
        </w:rPr>
      </w:pPr>
      <w:r w:rsidRPr="00AA6CAC">
        <w:rPr>
          <w:rStyle w:val="Funotenzeichen"/>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unotentext"/>
        <w:spacing w:after="0"/>
        <w:rPr>
          <w:lang w:val="en-GB"/>
        </w:rPr>
      </w:pPr>
    </w:p>
  </w:footnote>
  <w:footnote w:id="4">
    <w:p w14:paraId="2A5A95E4" w14:textId="5C8027AD" w:rsidR="000B6588" w:rsidRPr="00AA6CAC" w:rsidRDefault="000B6588" w:rsidP="00055A23">
      <w:pPr>
        <w:pStyle w:val="Funotentext"/>
        <w:spacing w:after="0"/>
        <w:ind w:left="0" w:firstLine="0"/>
        <w:rPr>
          <w:lang w:val="en-GB"/>
        </w:rPr>
      </w:pPr>
      <w:r w:rsidRPr="00AA6CAC">
        <w:rPr>
          <w:rStyle w:val="Funotenzeichen"/>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unotentext"/>
        <w:spacing w:after="0"/>
        <w:ind w:left="0" w:firstLine="0"/>
        <w:rPr>
          <w:rFonts w:asciiTheme="minorHAnsi" w:hAnsiTheme="minorHAnsi"/>
          <w:sz w:val="18"/>
          <w:szCs w:val="18"/>
          <w:lang w:val="en-GB"/>
        </w:rPr>
      </w:pPr>
      <w:r w:rsidRPr="00AA6CAC">
        <w:rPr>
          <w:rStyle w:val="Funotenzeichen"/>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ntext"/>
        <w:spacing w:before="120"/>
        <w:jc w:val="both"/>
        <w:rPr>
          <w:rFonts w:cstheme="minorHAnsi"/>
          <w:color w:val="0000FF"/>
          <w:sz w:val="18"/>
          <w:szCs w:val="18"/>
          <w:u w:val="single"/>
          <w:lang w:val="en-GB"/>
        </w:rPr>
      </w:pPr>
      <w:r w:rsidRPr="00AA6CAC">
        <w:rPr>
          <w:rStyle w:val="Funotenzeichen"/>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unotentext"/>
        <w:spacing w:after="0"/>
        <w:rPr>
          <w:rFonts w:asciiTheme="minorHAnsi" w:hAnsiTheme="minorHAnsi"/>
          <w:sz w:val="18"/>
          <w:szCs w:val="18"/>
          <w:lang w:val="en-GB"/>
        </w:rPr>
      </w:pPr>
      <w:r w:rsidRPr="00AA6CAC">
        <w:rPr>
          <w:rStyle w:val="Funotenzeichen"/>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Kopfzeile"/>
    </w:pPr>
    <w:r w:rsidRPr="00A04811">
      <w:rPr>
        <w:noProof/>
        <w:lang w:val="en-GB" w:eastAsia="en-GB"/>
      </w:rPr>
      <mc:AlternateContent>
        <mc:Choice Requires="wps">
          <w:drawing>
            <wp:anchor distT="0" distB="0" distL="114300" distR="114300" simplePos="0" relativeHeight="251663360"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2" type="#_x0000_t202" style="position:absolute;margin-left:387.85pt;margin-top:-8.35pt;width:15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88"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57AC"/>
    <w:rsid w:val="00BD6448"/>
    <w:rsid w:val="00BE2035"/>
    <w:rsid w:val="00BE2A8A"/>
    <w:rsid w:val="00BE6A01"/>
    <w:rsid w:val="00BF1312"/>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216A"/>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CDE56DB-7175-4EA0-9141-A9CA2253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93948-A279-46C1-B665-5F687E65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8</Pages>
  <Words>2621</Words>
  <Characters>16519</Characters>
  <Application>Microsoft Office Word</Application>
  <DocSecurity>0</DocSecurity>
  <Lines>137</Lines>
  <Paragraphs>38</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Frauke Stebner</cp:lastModifiedBy>
  <cp:revision>3</cp:revision>
  <cp:lastPrinted>2018-02-20T14:53:00Z</cp:lastPrinted>
  <dcterms:created xsi:type="dcterms:W3CDTF">2018-05-08T13:12:00Z</dcterms:created>
  <dcterms:modified xsi:type="dcterms:W3CDTF">2018-05-08T13:25:00Z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